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901A" w14:textId="77777777" w:rsidR="001468C3" w:rsidRDefault="001468C3">
      <w:bookmarkStart w:id="0" w:name="ojbzbi5ckol0" w:colFirst="0" w:colLast="0"/>
      <w:bookmarkStart w:id="1" w:name="ijes1w459f3" w:colFirst="0" w:colLast="0"/>
      <w:bookmarkEnd w:id="0"/>
      <w:bookmarkEnd w:id="1"/>
    </w:p>
    <w:p w14:paraId="503614D4" w14:textId="77777777" w:rsidR="001468C3" w:rsidRDefault="00983A27">
      <w:pPr>
        <w:ind w:left="1985"/>
        <w:jc w:val="both"/>
        <w:rPr>
          <w:rFonts w:ascii="Arial Narrow" w:eastAsia="Arial Narrow" w:hAnsi="Arial Narrow" w:cs="Arial Narrow"/>
          <w:b/>
          <w:bCs/>
          <w:sz w:val="44"/>
          <w:szCs w:val="44"/>
        </w:rPr>
      </w:pPr>
      <w:r>
        <w:rPr>
          <w:rFonts w:ascii="Arial Narrow" w:eastAsia="Arial Narrow" w:hAnsi="Arial Narrow" w:cs="Arial Narrow"/>
          <w:b/>
          <w:bCs/>
          <w:sz w:val="44"/>
          <w:szCs w:val="44"/>
        </w:rPr>
        <w:t>Lucas destaca en Puerto Lumbreras los 2.000 millones de euros del Plan de Recuperación que ha destinado el Gobierno de España en la Región</w:t>
      </w:r>
    </w:p>
    <w:p w14:paraId="45C9EB9F" w14:textId="77777777" w:rsidR="001468C3" w:rsidRDefault="00983A27">
      <w:pPr>
        <w:ind w:left="2552"/>
        <w:jc w:val="both"/>
      </w:pPr>
      <w:r>
        <w:rPr>
          <w:rFonts w:ascii="Arial Narrow" w:eastAsia="Arial Narrow" w:hAnsi="Arial Narrow" w:cs="Arial Narrow"/>
          <w:b/>
          <w:bCs/>
          <w:sz w:val="44"/>
          <w:szCs w:val="44"/>
        </w:rPr>
        <w:t xml:space="preserve"> </w:t>
      </w:r>
    </w:p>
    <w:p w14:paraId="6E610E19" w14:textId="77777777" w:rsidR="001468C3" w:rsidRDefault="00983A2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4F848D" wp14:editId="789CDDE6">
                <wp:simplePos x="0" y="0"/>
                <wp:positionH relativeFrom="column">
                  <wp:posOffset>6351</wp:posOffset>
                </wp:positionH>
                <wp:positionV relativeFrom="paragraph">
                  <wp:posOffset>105410</wp:posOffset>
                </wp:positionV>
                <wp:extent cx="1024890" cy="4573905"/>
                <wp:effectExtent l="0" t="0" r="0" b="0"/>
                <wp:wrapNone/>
                <wp:docPr id="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457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D91B4F" w14:textId="77777777" w:rsidR="001001B5" w:rsidRPr="00482488" w:rsidRDefault="00983A27" w:rsidP="00A02CC3">
                            <w:pPr>
                              <w:rPr>
                                <w:rFonts w:ascii="Arial Narrow" w:hAnsi="Arial Narrow"/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482488">
                              <w:rPr>
                                <w:rFonts w:ascii="Arial Narrow" w:hAnsi="Arial Narrow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Nota  de</w:t>
                            </w:r>
                            <w:proofErr w:type="gramEnd"/>
                            <w:r w:rsidRPr="00482488">
                              <w:rPr>
                                <w:rFonts w:ascii="Arial Narrow" w:hAnsi="Arial Narrow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 xml:space="preserve">  prensa</w:t>
                            </w:r>
                          </w:p>
                          <w:p w14:paraId="16F95834" w14:textId="77777777" w:rsidR="001001B5" w:rsidRPr="007F1AE7" w:rsidRDefault="00983A27" w:rsidP="00A02CC3">
                            <w:pPr>
                              <w:rPr>
                                <w:color w:val="548DD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6351</wp:posOffset>
                </wp:positionH>
                <wp:positionV relativeFrom="paragraph">
                  <wp:posOffset>105410</wp:posOffset>
                </wp:positionV>
                <wp:extent cx="1024890" cy="457390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573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6BF08" w14:textId="77777777" w:rsidR="001468C3" w:rsidRDefault="00983A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 w:firstLine="0"/>
        <w:jc w:val="both"/>
        <w:rPr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“Estamos desplegando una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inversion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 sin precedentes que llega a todos los municipios, con más 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de 49.000 beneficiarios, entre hogares, empresas y otras entidades </w:t>
      </w:r>
    </w:p>
    <w:p w14:paraId="2CBB69C1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2CD4CE68" w14:textId="77777777" w:rsidR="001468C3" w:rsidRDefault="00983A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 w:firstLine="0"/>
        <w:jc w:val="both"/>
        <w:rPr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El Gobierno de España ha financiado la creación de 219 plazas de educación infantil en Puerto Lumbreras y ha aportado 600.000 euros para la recuperación del conjunto monumental del castil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lo-fortaleza de Nogalte</w:t>
      </w:r>
    </w:p>
    <w:p w14:paraId="7AFF3595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2BB7921C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3C6D151D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  <w:u w:val="single"/>
        </w:rPr>
        <w:t>5 de febrero de 2026.</w:t>
      </w:r>
      <w:r>
        <w:rPr>
          <w:rFonts w:ascii="Arial Narrow" w:eastAsia="Arial Narrow" w:hAnsi="Arial Narrow" w:cs="Arial Narrow"/>
          <w:color w:val="000000"/>
          <w:sz w:val="28"/>
          <w:szCs w:val="28"/>
          <w:u w:val="single"/>
        </w:rPr>
        <w:t xml:space="preserve"> 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 El delegado del Gobierno ha puesto en valor la inversión de más de 2.000 millones de euros en la Región de Murcia procedentes del Plan de Recuperación del Gobierno de España y ha destacado que estos fondos están llegando a todos los ciudadanos, sectores y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 administraciones de nuestra comunidad. </w:t>
      </w:r>
    </w:p>
    <w:p w14:paraId="3FCFC450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20AB158B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“La empresa Caudal es un ejemplo de calidad y de innovación, </w:t>
      </w:r>
      <w:proofErr w:type="gramStart"/>
      <w:r>
        <w:rPr>
          <w:rFonts w:ascii="Arial Narrow" w:eastAsia="Arial Narrow" w:hAnsi="Arial Narrow" w:cs="Arial Narrow"/>
          <w:color w:val="000000"/>
          <w:sz w:val="28"/>
          <w:szCs w:val="28"/>
        </w:rPr>
        <w:t>que</w:t>
      </w:r>
      <w:proofErr w:type="gramEnd"/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 apuesta por la sostenibilidad en sus sistemas de riego y tuberías, algo fundamental en una Región en la que cada gota de agua, cuenta. Esta empresa e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s una de los más de 49.000 beneficiarios de los fondos del Plan de Recuperación del Gobierno de España”, ha afirmado. </w:t>
      </w:r>
    </w:p>
    <w:p w14:paraId="5E663F39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139463B9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Al hilo, Lucas se ha comprometido a seguir trabajando para que esta empresa y otras de la Comarca puedan seguir beneficiándose de estas 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y otras ayudas 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lastRenderedPageBreak/>
        <w:t>del Gobierno de España, la administración que están abanderando el verdadero proyecto transformador de la Región de Murcia.</w:t>
      </w:r>
    </w:p>
    <w:p w14:paraId="3EC266E8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42F29CAF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>Durante una visita a las instalaciones de la empresa Caudal, el delegado del Gobierno ha reiterado el compromiso del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 Gobierno de España con las necesidades de la localidad y todos sus sectores estratégicos y ha valorado hoy en Puerto Lumbreras los 600.000 euros aportados por el Gobierno de España para la recuperación del conjunto monumental del castillo-fortaleza de Nog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alte, una de las joyas patrimoniales de la localidad. </w:t>
      </w:r>
    </w:p>
    <w:p w14:paraId="7071CD92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58E85EBC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>“Conservar nuestro patrimonio es preservar nuestra identidad, y gracias al programa 2% Cultural del Ministerio de Vivienda y Agenda Urbana, Puerto Lumbreras va a recuperar una de sus joyas patrimonial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es, lo que contribuirá a impulsar su desarrollo turístico y socioeconómico”, ha manifestado. </w:t>
      </w:r>
    </w:p>
    <w:p w14:paraId="65874682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11A8DEDE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>Francisco Lucas, que también ha visitado el cuartel de la Guardia Civil y se ha reunido con la Comunidad de Regantes, ha recordado que el Gobierno de España ha d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>estinado más de un millón de euros para subvencionar las dos escuelas infantiles municipales, abrir un aula de 2 años con 16 plazas y crear otras 219 plazas de educación infantil.</w:t>
      </w:r>
    </w:p>
    <w:p w14:paraId="167AA4DF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p w14:paraId="7A13B7A7" w14:textId="77777777" w:rsidR="001468C3" w:rsidRDefault="00983A2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>“Seguiremos trabajando para que Puerto Lumbreras cuente con todos los servi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cios y oportunidades que necesita. Me comprometo a ellos con todos sus vecinos y vecinas”, ha concluido. </w:t>
      </w:r>
    </w:p>
    <w:p w14:paraId="61798E28" w14:textId="77777777" w:rsidR="001468C3" w:rsidRDefault="001468C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2268"/>
        <w:jc w:val="both"/>
        <w:rPr>
          <w:rFonts w:ascii="Arial Narrow" w:eastAsia="Arial Narrow" w:hAnsi="Arial Narrow" w:cs="Arial Narrow"/>
          <w:color w:val="000000"/>
          <w:sz w:val="28"/>
          <w:szCs w:val="28"/>
        </w:rPr>
      </w:pPr>
    </w:p>
    <w:sectPr w:rsidR="001468C3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75" w:right="1276" w:bottom="726" w:left="340" w:header="284" w:footer="56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77D73" w14:textId="77777777" w:rsidR="00000000" w:rsidRDefault="00983A27">
      <w:r>
        <w:separator/>
      </w:r>
    </w:p>
  </w:endnote>
  <w:endnote w:type="continuationSeparator" w:id="0">
    <w:p w14:paraId="67F64D3B" w14:textId="77777777" w:rsidR="00000000" w:rsidRDefault="00983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1DD59B0-6AF1-47B5-B863-AAD0F744A898}"/>
    <w:embedBold r:id="rId2" w:fontKey="{21857F5F-5C6F-4928-BABA-2D20B8D14F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2DF63BC-11ED-4723-8018-DA09AC6BBDC3}"/>
    <w:embedBold r:id="rId4" w:fontKey="{35A6309A-FF3D-49AF-9BD8-8FC951AE8F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87C966-7459-4F2C-ABDA-A7DDAEF6F2A6}"/>
    <w:embedBold r:id="rId6" w:fontKey="{891416D9-C6BD-4D4E-906B-C22D38B9D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62E02E8-27CC-4EAD-8B78-AE86F195FA5E}"/>
  </w:font>
  <w:font w:name="Gill Sans">
    <w:panose1 w:val="020B0902020104020203"/>
    <w:charset w:val="00"/>
    <w:family w:val="swiss"/>
    <w:notTrueType/>
    <w:pitch w:val="variable"/>
    <w:sig w:usb0="A00000AF" w:usb1="500020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07C2" w14:textId="77777777" w:rsidR="001468C3" w:rsidRDefault="00983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296149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B6C9E" w14:textId="77777777" w:rsidR="001468C3" w:rsidRDefault="001468C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3756" w:type="dxa"/>
      <w:tblInd w:w="3966" w:type="dxa"/>
      <w:tblLayout w:type="fixed"/>
      <w:tblLook w:val="0400" w:firstRow="0" w:lastRow="0" w:firstColumn="0" w:lastColumn="0" w:noHBand="0" w:noVBand="1"/>
    </w:tblPr>
    <w:tblGrid>
      <w:gridCol w:w="3756"/>
    </w:tblGrid>
    <w:tr w:rsidR="001468C3" w14:paraId="15A85EAA" w14:textId="77777777">
      <w:trPr>
        <w:trHeight w:val="791"/>
      </w:trPr>
      <w:tc>
        <w:tcPr>
          <w:tcW w:w="3756" w:type="dxa"/>
        </w:tcPr>
        <w:p w14:paraId="6552BC91" w14:textId="77777777" w:rsidR="001468C3" w:rsidRDefault="00983A27">
          <w:r>
            <w:rPr>
              <w:noProof/>
            </w:rPr>
            <w:drawing>
              <wp:inline distT="0" distB="0" distL="0" distR="0" wp14:anchorId="3C5F38EF" wp14:editId="2C1809A2">
                <wp:extent cx="390525" cy="371475"/>
                <wp:effectExtent l="0" t="0" r="0" b="0"/>
                <wp:docPr id="4" name="image2.png" descr="descarg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carg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noProof/>
            </w:rPr>
            <w:drawing>
              <wp:inline distT="0" distB="0" distL="0" distR="0" wp14:anchorId="31365967" wp14:editId="0D109E2F">
                <wp:extent cx="381635" cy="357505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57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1913BC7" wp14:editId="4BAF1ECE">
                <wp:extent cx="590550" cy="371475"/>
                <wp:effectExtent l="0" t="0" r="0" b="0"/>
                <wp:docPr id="6" name="image4.png" descr="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2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t xml:space="preserve">         </w:t>
          </w:r>
        </w:p>
        <w:p w14:paraId="3218F858" w14:textId="77777777" w:rsidR="001468C3" w:rsidRDefault="001468C3">
          <w:pPr>
            <w:rPr>
              <w:sz w:val="18"/>
              <w:szCs w:val="18"/>
            </w:rPr>
          </w:pPr>
        </w:p>
        <w:p w14:paraId="02FC1081" w14:textId="77777777" w:rsidR="001468C3" w:rsidRDefault="00983A27">
          <w:pPr>
            <w:pStyle w:val="Ttulo2"/>
            <w:jc w:val="left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      </w:t>
          </w:r>
          <w:hyperlink r:id="rId4">
            <w:r>
              <w:rPr>
                <w:color w:val="0000FF"/>
                <w:sz w:val="22"/>
                <w:szCs w:val="22"/>
                <w:u w:val="single"/>
              </w:rPr>
              <w:t>@DelegGobMurcia</w:t>
            </w:r>
          </w:hyperlink>
        </w:p>
        <w:p w14:paraId="1B11D1BF" w14:textId="77777777" w:rsidR="001468C3" w:rsidRDefault="001468C3">
          <w:pPr>
            <w:rPr>
              <w:sz w:val="18"/>
              <w:szCs w:val="18"/>
            </w:rPr>
          </w:pPr>
        </w:p>
      </w:tc>
    </w:tr>
  </w:tbl>
  <w:p w14:paraId="774454CE" w14:textId="77777777" w:rsidR="001468C3" w:rsidRDefault="001468C3"/>
  <w:tbl>
    <w:tblPr>
      <w:tblStyle w:val="a1"/>
      <w:tblW w:w="11198" w:type="dxa"/>
      <w:tblInd w:w="21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3"/>
      <w:gridCol w:w="6096"/>
      <w:gridCol w:w="2409"/>
    </w:tblGrid>
    <w:tr w:rsidR="001468C3" w14:paraId="51864398" w14:textId="77777777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7653C2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rFonts w:ascii="Gill Sans" w:eastAsia="Gill Sans" w:hAnsi="Gill Sans" w:cs="Gill Sans"/>
              <w:color w:val="000000"/>
              <w:sz w:val="10"/>
              <w:szCs w:val="10"/>
            </w:rPr>
            <w:t>CORREO ELECTRÓNICO</w:t>
          </w:r>
        </w:p>
        <w:p w14:paraId="3D77E2C3" w14:textId="77777777" w:rsidR="001468C3" w:rsidRDefault="00983A27">
          <w:pPr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</w:rPr>
            <w:t>julio.jorquera@correo.gob.es</w:t>
          </w:r>
        </w:p>
        <w:p w14:paraId="3B432FE7" w14:textId="77777777" w:rsidR="001468C3" w:rsidRDefault="001468C3">
          <w:pPr>
            <w:rPr>
              <w:rFonts w:ascii="Arial Narrow" w:eastAsia="Arial Narrow" w:hAnsi="Arial Narrow" w:cs="Arial Narrow"/>
              <w:sz w:val="10"/>
              <w:szCs w:val="10"/>
            </w:rPr>
          </w:pPr>
        </w:p>
      </w:tc>
      <w:tc>
        <w:tcPr>
          <w:tcW w:w="6096" w:type="dxa"/>
          <w:tcBorders>
            <w:top w:val="nil"/>
            <w:left w:val="nil"/>
            <w:bottom w:val="nil"/>
            <w:right w:val="nil"/>
          </w:tcBorders>
        </w:tcPr>
        <w:p w14:paraId="1B917B53" w14:textId="77777777" w:rsidR="001468C3" w:rsidRDefault="001468C3">
          <w:pPr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</w:p>
        <w:p w14:paraId="3734E0CA" w14:textId="77777777" w:rsidR="001468C3" w:rsidRDefault="00983A27">
          <w:pPr>
            <w:jc w:val="center"/>
            <w:rPr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Esta información puede ser usada en parte o en su integridad sin necesidad de citar fuentes</w:t>
          </w:r>
        </w:p>
      </w:tc>
      <w:tc>
        <w:tcPr>
          <w:tcW w:w="2409" w:type="dxa"/>
          <w:vMerge w:val="restart"/>
          <w:tcBorders>
            <w:top w:val="nil"/>
            <w:bottom w:val="nil"/>
            <w:right w:val="nil"/>
          </w:tcBorders>
        </w:tcPr>
        <w:p w14:paraId="02A083B9" w14:textId="77777777" w:rsidR="001468C3" w:rsidRDefault="00983A27">
          <w:pPr>
            <w:spacing w:before="120"/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DELEGACIÓN DEL GOBIERNO EN LA REGIÓN DE MURCIA</w:t>
          </w:r>
        </w:p>
        <w:p w14:paraId="62E9F79E" w14:textId="77777777" w:rsidR="001468C3" w:rsidRDefault="00983A27">
          <w:pPr>
            <w:spacing w:before="120"/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AVENIDA TENIENTE FLOMESTA, S/N</w:t>
          </w:r>
        </w:p>
        <w:p w14:paraId="44CD5712" w14:textId="77777777" w:rsidR="001468C3" w:rsidRDefault="00983A27">
          <w:pPr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30.071 MURCIA</w:t>
          </w:r>
        </w:p>
        <w:p w14:paraId="149222E3" w14:textId="77777777" w:rsidR="001468C3" w:rsidRDefault="00983A27">
          <w:pPr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TEL: 968 989 108 / 968 989 107</w:t>
          </w:r>
        </w:p>
        <w:p w14:paraId="45510DAB" w14:textId="77777777" w:rsidR="001468C3" w:rsidRDefault="001468C3">
          <w:pPr>
            <w:spacing w:after="120"/>
            <w:ind w:left="74"/>
          </w:pPr>
        </w:p>
      </w:tc>
    </w:tr>
    <w:tr w:rsidR="001468C3" w14:paraId="45E7CFFA" w14:textId="77777777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14:paraId="26DBFC55" w14:textId="77777777" w:rsidR="001468C3" w:rsidRDefault="00983A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Página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de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</w:p>
      </w:tc>
      <w:tc>
        <w:tcPr>
          <w:tcW w:w="6096" w:type="dxa"/>
          <w:tcBorders>
            <w:top w:val="nil"/>
            <w:left w:val="nil"/>
            <w:bottom w:val="nil"/>
            <w:right w:val="nil"/>
          </w:tcBorders>
        </w:tcPr>
        <w:p w14:paraId="606C01BF" w14:textId="77777777" w:rsidR="001468C3" w:rsidRDefault="00983A27">
          <w:pPr>
            <w:jc w:val="center"/>
            <w:rPr>
              <w:rFonts w:ascii="Arial Narrow" w:eastAsia="Arial Narrow" w:hAnsi="Arial Narrow" w:cs="Arial Narrow"/>
              <w:b/>
              <w:bCs/>
              <w:sz w:val="16"/>
              <w:szCs w:val="16"/>
            </w:rPr>
          </w:pPr>
          <w:hyperlink r:id="rId5">
            <w:r>
              <w:rPr>
                <w:rFonts w:ascii="Arial Narrow" w:eastAsia="Arial Narrow" w:hAnsi="Arial Narrow" w:cs="Arial Narrow"/>
                <w:b/>
                <w:bCs/>
                <w:color w:val="0000FF"/>
                <w:sz w:val="16"/>
                <w:szCs w:val="16"/>
                <w:u w:val="single"/>
              </w:rPr>
              <w:t>http://www.seat.mpr.es/portal/delegaciones_gobierno/delegaciones/murcia/actualidad/notas_de_prensa.html</w:t>
            </w:r>
          </w:hyperlink>
        </w:p>
        <w:p w14:paraId="2A8BF76C" w14:textId="77777777" w:rsidR="001468C3" w:rsidRDefault="001468C3">
          <w:pPr>
            <w:jc w:val="center"/>
            <w:rPr>
              <w:rFonts w:ascii="Arial Narrow" w:eastAsia="Arial Narrow" w:hAnsi="Arial Narrow" w:cs="Arial Narrow"/>
              <w:b/>
              <w:bCs/>
              <w:sz w:val="22"/>
              <w:szCs w:val="22"/>
            </w:rPr>
          </w:pPr>
        </w:p>
      </w:tc>
      <w:tc>
        <w:tcPr>
          <w:tcW w:w="2409" w:type="dxa"/>
          <w:vMerge/>
          <w:tcBorders>
            <w:top w:val="nil"/>
            <w:bottom w:val="nil"/>
            <w:right w:val="nil"/>
          </w:tcBorders>
        </w:tcPr>
        <w:p w14:paraId="569FA773" w14:textId="77777777" w:rsidR="001468C3" w:rsidRDefault="00146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bCs/>
              <w:sz w:val="22"/>
              <w:szCs w:val="22"/>
            </w:rPr>
          </w:pPr>
        </w:p>
      </w:tc>
    </w:tr>
  </w:tbl>
  <w:p w14:paraId="6922848E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3AC38" w14:textId="77777777" w:rsidR="001468C3" w:rsidRDefault="001468C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3756" w:type="dxa"/>
      <w:tblInd w:w="3966" w:type="dxa"/>
      <w:tblLayout w:type="fixed"/>
      <w:tblLook w:val="0400" w:firstRow="0" w:lastRow="0" w:firstColumn="0" w:lastColumn="0" w:noHBand="0" w:noVBand="1"/>
    </w:tblPr>
    <w:tblGrid>
      <w:gridCol w:w="3756"/>
    </w:tblGrid>
    <w:tr w:rsidR="001468C3" w14:paraId="6F884F43" w14:textId="77777777">
      <w:trPr>
        <w:trHeight w:val="791"/>
      </w:trPr>
      <w:tc>
        <w:tcPr>
          <w:tcW w:w="3756" w:type="dxa"/>
        </w:tcPr>
        <w:p w14:paraId="2A12A37B" w14:textId="77777777" w:rsidR="001468C3" w:rsidRDefault="00983A27">
          <w:r>
            <w:rPr>
              <w:noProof/>
            </w:rPr>
            <w:drawing>
              <wp:inline distT="0" distB="0" distL="0" distR="0" wp14:anchorId="483D5C89" wp14:editId="7513D9E5">
                <wp:extent cx="390525" cy="371475"/>
                <wp:effectExtent l="0" t="0" r="0" b="0"/>
                <wp:docPr id="5" name="image2.png" descr="descarg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carg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noProof/>
            </w:rPr>
            <w:drawing>
              <wp:inline distT="0" distB="0" distL="0" distR="0" wp14:anchorId="159B1623" wp14:editId="79ACFE93">
                <wp:extent cx="381635" cy="357505"/>
                <wp:effectExtent l="0" t="0" r="0" b="0"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357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CAF40A4" wp14:editId="6A4FBB80">
                <wp:extent cx="590550" cy="371475"/>
                <wp:effectExtent l="0" t="0" r="0" b="0"/>
                <wp:docPr id="7" name="image4.png" descr="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2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t xml:space="preserve">         </w:t>
          </w:r>
        </w:p>
        <w:p w14:paraId="281675EF" w14:textId="77777777" w:rsidR="001468C3" w:rsidRDefault="001468C3">
          <w:pPr>
            <w:rPr>
              <w:sz w:val="18"/>
              <w:szCs w:val="18"/>
            </w:rPr>
          </w:pPr>
        </w:p>
        <w:p w14:paraId="00B719E9" w14:textId="77777777" w:rsidR="001468C3" w:rsidRDefault="00983A27">
          <w:pPr>
            <w:pStyle w:val="Ttulo2"/>
            <w:jc w:val="left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      </w:t>
          </w:r>
          <w:hyperlink r:id="rId4">
            <w:r>
              <w:rPr>
                <w:color w:val="0000FF"/>
                <w:sz w:val="22"/>
                <w:szCs w:val="22"/>
                <w:u w:val="single"/>
              </w:rPr>
              <w:t>@DelegGobMurcia</w:t>
            </w:r>
          </w:hyperlink>
        </w:p>
        <w:p w14:paraId="0B69A915" w14:textId="77777777" w:rsidR="001468C3" w:rsidRDefault="001468C3">
          <w:pPr>
            <w:rPr>
              <w:sz w:val="18"/>
              <w:szCs w:val="18"/>
            </w:rPr>
          </w:pPr>
        </w:p>
      </w:tc>
    </w:tr>
  </w:tbl>
  <w:p w14:paraId="5B55B15D" w14:textId="77777777" w:rsidR="001468C3" w:rsidRDefault="001468C3"/>
  <w:tbl>
    <w:tblPr>
      <w:tblStyle w:val="a3"/>
      <w:tblW w:w="11198" w:type="dxa"/>
      <w:tblInd w:w="21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3"/>
      <w:gridCol w:w="6096"/>
      <w:gridCol w:w="2409"/>
    </w:tblGrid>
    <w:tr w:rsidR="001468C3" w14:paraId="5B63D3F9" w14:textId="77777777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182344D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rFonts w:ascii="Gill Sans" w:eastAsia="Gill Sans" w:hAnsi="Gill Sans" w:cs="Gill Sans"/>
              <w:color w:val="000000"/>
              <w:sz w:val="10"/>
              <w:szCs w:val="10"/>
            </w:rPr>
            <w:t>CORREO ELECTRÓNICO</w:t>
          </w:r>
        </w:p>
        <w:p w14:paraId="7B1D1695" w14:textId="77777777" w:rsidR="001468C3" w:rsidRDefault="00983A27">
          <w:pPr>
            <w:rPr>
              <w:rFonts w:ascii="Arial Narrow" w:eastAsia="Arial Narrow" w:hAnsi="Arial Narrow" w:cs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</w:rPr>
            <w:t>julio.jorquera@correo.gob.es</w:t>
          </w:r>
        </w:p>
        <w:p w14:paraId="25F83D34" w14:textId="77777777" w:rsidR="001468C3" w:rsidRDefault="001468C3">
          <w:pPr>
            <w:rPr>
              <w:rFonts w:ascii="Arial Narrow" w:eastAsia="Arial Narrow" w:hAnsi="Arial Narrow" w:cs="Arial Narrow"/>
              <w:sz w:val="10"/>
              <w:szCs w:val="10"/>
            </w:rPr>
          </w:pPr>
        </w:p>
      </w:tc>
      <w:tc>
        <w:tcPr>
          <w:tcW w:w="6096" w:type="dxa"/>
          <w:tcBorders>
            <w:top w:val="nil"/>
            <w:left w:val="nil"/>
            <w:bottom w:val="nil"/>
            <w:right w:val="nil"/>
          </w:tcBorders>
        </w:tcPr>
        <w:p w14:paraId="3F50C8A3" w14:textId="77777777" w:rsidR="001468C3" w:rsidRDefault="001468C3">
          <w:pPr>
            <w:jc w:val="center"/>
            <w:rPr>
              <w:rFonts w:ascii="Arial Narrow" w:eastAsia="Arial Narrow" w:hAnsi="Arial Narrow" w:cs="Arial Narrow"/>
              <w:sz w:val="18"/>
              <w:szCs w:val="18"/>
            </w:rPr>
          </w:pPr>
        </w:p>
        <w:p w14:paraId="192DD967" w14:textId="77777777" w:rsidR="001468C3" w:rsidRDefault="00983A27">
          <w:pPr>
            <w:jc w:val="center"/>
            <w:rPr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sz w:val="18"/>
              <w:szCs w:val="18"/>
            </w:rPr>
            <w:t>Esta información puede ser usada en parte o en su integridad sin necesidad de citar fuentes</w:t>
          </w:r>
        </w:p>
      </w:tc>
      <w:tc>
        <w:tcPr>
          <w:tcW w:w="2409" w:type="dxa"/>
          <w:vMerge w:val="restart"/>
          <w:tcBorders>
            <w:top w:val="nil"/>
            <w:bottom w:val="nil"/>
            <w:right w:val="nil"/>
          </w:tcBorders>
        </w:tcPr>
        <w:p w14:paraId="0EFA0323" w14:textId="77777777" w:rsidR="001468C3" w:rsidRDefault="00983A27">
          <w:pPr>
            <w:spacing w:before="120"/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DELEGACIÓN DEL GOBIERNO EN LA REGIÓN DE MURCIA</w:t>
          </w:r>
        </w:p>
        <w:p w14:paraId="28570A77" w14:textId="77777777" w:rsidR="001468C3" w:rsidRDefault="00983A27">
          <w:pPr>
            <w:spacing w:before="120"/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AVENIDA TENIENTE FLOMESTA, S/N</w:t>
          </w:r>
        </w:p>
        <w:p w14:paraId="2E394C47" w14:textId="77777777" w:rsidR="001468C3" w:rsidRDefault="00983A27">
          <w:pPr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30.071 MURCIA</w:t>
          </w:r>
        </w:p>
        <w:p w14:paraId="672FF97C" w14:textId="77777777" w:rsidR="001468C3" w:rsidRDefault="00983A27">
          <w:pPr>
            <w:ind w:left="72"/>
            <w:jc w:val="both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TEL: 968 989 108 / 968 989 107</w:t>
          </w:r>
        </w:p>
        <w:p w14:paraId="36830501" w14:textId="77777777" w:rsidR="001468C3" w:rsidRDefault="001468C3">
          <w:pPr>
            <w:spacing w:after="120"/>
            <w:ind w:left="74"/>
          </w:pPr>
        </w:p>
      </w:tc>
    </w:tr>
    <w:tr w:rsidR="001468C3" w14:paraId="22867DB0" w14:textId="77777777">
      <w:trPr>
        <w:cantSplit/>
        <w:trHeight w:val="120"/>
      </w:trPr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14:paraId="1FC7E4C8" w14:textId="77777777" w:rsidR="001468C3" w:rsidRDefault="00983A27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Página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de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</w:p>
      </w:tc>
      <w:tc>
        <w:tcPr>
          <w:tcW w:w="6096" w:type="dxa"/>
          <w:tcBorders>
            <w:top w:val="nil"/>
            <w:left w:val="nil"/>
            <w:bottom w:val="nil"/>
            <w:right w:val="nil"/>
          </w:tcBorders>
        </w:tcPr>
        <w:p w14:paraId="52A080A8" w14:textId="77777777" w:rsidR="001468C3" w:rsidRDefault="00983A27">
          <w:pPr>
            <w:jc w:val="center"/>
            <w:rPr>
              <w:rFonts w:ascii="Arial Narrow" w:eastAsia="Arial Narrow" w:hAnsi="Arial Narrow" w:cs="Arial Narrow"/>
              <w:b/>
              <w:bCs/>
              <w:sz w:val="16"/>
              <w:szCs w:val="16"/>
            </w:rPr>
          </w:pPr>
          <w:hyperlink r:id="rId5">
            <w:r>
              <w:rPr>
                <w:rFonts w:ascii="Arial Narrow" w:eastAsia="Arial Narrow" w:hAnsi="Arial Narrow" w:cs="Arial Narrow"/>
                <w:b/>
                <w:bCs/>
                <w:color w:val="0000FF"/>
                <w:sz w:val="16"/>
                <w:szCs w:val="16"/>
                <w:u w:val="single"/>
              </w:rPr>
              <w:t>http://www.seat.mpr.es/portal/delegaciones_gobierno/delegaciones/murcia/actualidad/notas_de_prensa.html</w:t>
            </w:r>
          </w:hyperlink>
        </w:p>
        <w:p w14:paraId="7274891E" w14:textId="77777777" w:rsidR="001468C3" w:rsidRDefault="001468C3">
          <w:pPr>
            <w:jc w:val="center"/>
            <w:rPr>
              <w:rFonts w:ascii="Arial Narrow" w:eastAsia="Arial Narrow" w:hAnsi="Arial Narrow" w:cs="Arial Narrow"/>
              <w:b/>
              <w:bCs/>
              <w:sz w:val="22"/>
              <w:szCs w:val="22"/>
            </w:rPr>
          </w:pPr>
        </w:p>
      </w:tc>
      <w:tc>
        <w:tcPr>
          <w:tcW w:w="2409" w:type="dxa"/>
          <w:vMerge/>
          <w:tcBorders>
            <w:top w:val="nil"/>
            <w:bottom w:val="nil"/>
            <w:right w:val="nil"/>
          </w:tcBorders>
        </w:tcPr>
        <w:p w14:paraId="7BBD26CD" w14:textId="77777777" w:rsidR="001468C3" w:rsidRDefault="00146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bCs/>
              <w:sz w:val="22"/>
              <w:szCs w:val="22"/>
            </w:rPr>
          </w:pPr>
        </w:p>
      </w:tc>
    </w:tr>
  </w:tbl>
  <w:p w14:paraId="1C907C1E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9C81A" w14:textId="77777777" w:rsidR="00000000" w:rsidRDefault="00983A27">
      <w:r>
        <w:separator/>
      </w:r>
    </w:p>
  </w:footnote>
  <w:footnote w:type="continuationSeparator" w:id="0">
    <w:p w14:paraId="22F1885A" w14:textId="77777777" w:rsidR="00000000" w:rsidRDefault="00983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538C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4DBCFF1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FC51F39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A842" w14:textId="77777777" w:rsidR="001468C3" w:rsidRDefault="001468C3">
    <w:pPr>
      <w:rPr>
        <w:rFonts w:ascii="Gill Sans" w:eastAsia="Gill Sans" w:hAnsi="Gill Sans" w:cs="Gill Sans"/>
        <w:sz w:val="16"/>
        <w:szCs w:val="16"/>
      </w:rPr>
    </w:pPr>
  </w:p>
  <w:p w14:paraId="72949868" w14:textId="77777777" w:rsidR="001468C3" w:rsidRDefault="001468C3">
    <w:pPr>
      <w:rPr>
        <w:rFonts w:ascii="Gill Sans" w:eastAsia="Gill Sans" w:hAnsi="Gill Sans" w:cs="Gill Sans"/>
        <w:sz w:val="16"/>
        <w:szCs w:val="16"/>
      </w:rPr>
    </w:pPr>
  </w:p>
  <w:tbl>
    <w:tblPr>
      <w:tblStyle w:val="a"/>
      <w:tblW w:w="12403" w:type="dxa"/>
      <w:tblInd w:w="354" w:type="dxa"/>
      <w:tblLayout w:type="fixed"/>
      <w:tblLook w:val="0000" w:firstRow="0" w:lastRow="0" w:firstColumn="0" w:lastColumn="0" w:noHBand="0" w:noVBand="0"/>
    </w:tblPr>
    <w:tblGrid>
      <w:gridCol w:w="1346"/>
      <w:gridCol w:w="7584"/>
      <w:gridCol w:w="2480"/>
      <w:gridCol w:w="993"/>
    </w:tblGrid>
    <w:tr w:rsidR="001468C3" w14:paraId="79A3FBA0" w14:textId="77777777">
      <w:trPr>
        <w:gridAfter w:val="1"/>
        <w:wAfter w:w="993" w:type="dxa"/>
        <w:cantSplit/>
        <w:trHeight w:val="543"/>
      </w:trPr>
      <w:tc>
        <w:tcPr>
          <w:tcW w:w="1346" w:type="dxa"/>
          <w:vMerge w:val="restart"/>
        </w:tcPr>
        <w:p w14:paraId="49A7C2F8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object w:dxaOrig="1081" w:dyaOrig="1141" w14:anchorId="183D92B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pt;height:57.75pt" fillcolor="window">
                <v:imagedata r:id="rId1" o:title=""/>
              </v:shape>
              <o:OLEObject Type="Embed" ProgID="Word.Picture.8" ShapeID="_x0000_i1025" DrawAspect="Content" ObjectID="_1834644333" r:id="rId2"/>
            </w:object>
          </w:r>
        </w:p>
      </w:tc>
      <w:tc>
        <w:tcPr>
          <w:tcW w:w="7584" w:type="dxa"/>
          <w:vMerge w:val="restart"/>
        </w:tcPr>
        <w:p w14:paraId="43EF813B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  <w:tab w:val="left" w:pos="6521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DELEGACIÓN DEL GOBIERNO                                           </w:t>
          </w:r>
        </w:p>
        <w:p w14:paraId="563D85CE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  <w:tab w:val="left" w:pos="6521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EN LA REGIÓN DE MURCIA </w:t>
          </w:r>
        </w:p>
        <w:p w14:paraId="114313B8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  <w:tab w:val="left" w:pos="6521"/>
            </w:tabs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                                                                  </w:t>
          </w:r>
        </w:p>
        <w:p w14:paraId="55583230" w14:textId="77777777" w:rsidR="001468C3" w:rsidRDefault="00146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  <w:tab w:val="left" w:pos="6521"/>
            </w:tabs>
            <w:rPr>
              <w:color w:val="000000"/>
            </w:rPr>
          </w:pPr>
        </w:p>
        <w:p w14:paraId="338A4C0E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  <w:tab w:val="left" w:pos="6521"/>
            </w:tabs>
            <w:rPr>
              <w:color w:val="000000"/>
            </w:rPr>
          </w:pPr>
          <w:r>
            <w:rPr>
              <w:color w:val="000000"/>
              <w:sz w:val="22"/>
              <w:szCs w:val="22"/>
            </w:rPr>
            <w:t xml:space="preserve">                                                                       </w:t>
          </w:r>
        </w:p>
      </w:tc>
      <w:tc>
        <w:tcPr>
          <w:tcW w:w="2480" w:type="dxa"/>
          <w:shd w:val="clear" w:color="auto" w:fill="A6A6A6"/>
        </w:tcPr>
        <w:p w14:paraId="5B948F26" w14:textId="77777777" w:rsidR="001468C3" w:rsidRDefault="00146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6521"/>
            </w:tabs>
            <w:rPr>
              <w:rFonts w:ascii="Gill Sans" w:eastAsia="Gill Sans" w:hAnsi="Gill Sans" w:cs="Gill Sans"/>
              <w:color w:val="000000"/>
              <w:sz w:val="14"/>
              <w:szCs w:val="14"/>
            </w:rPr>
          </w:pPr>
        </w:p>
        <w:p w14:paraId="6D448B61" w14:textId="77777777" w:rsidR="001468C3" w:rsidRDefault="00983A2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6521"/>
            </w:tabs>
            <w:rPr>
              <w:b/>
              <w:bCs/>
              <w:color w:val="000000"/>
            </w:rPr>
          </w:pPr>
          <w:r>
            <w:rPr>
              <w:rFonts w:ascii="Gill Sans" w:eastAsia="Gill Sans" w:hAnsi="Gill Sans" w:cs="Gill Sans"/>
              <w:color w:val="000000"/>
              <w:sz w:val="14"/>
              <w:szCs w:val="14"/>
            </w:rPr>
            <w:t>GABINETE DE PRENSA</w:t>
          </w:r>
        </w:p>
      </w:tc>
    </w:tr>
    <w:tr w:rsidR="001468C3" w14:paraId="4E1B37BE" w14:textId="77777777">
      <w:trPr>
        <w:cantSplit/>
        <w:trHeight w:val="40"/>
      </w:trPr>
      <w:tc>
        <w:tcPr>
          <w:tcW w:w="1346" w:type="dxa"/>
          <w:vMerge/>
        </w:tcPr>
        <w:p w14:paraId="22F91ED7" w14:textId="77777777" w:rsidR="001468C3" w:rsidRDefault="00146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</w:rPr>
          </w:pPr>
        </w:p>
      </w:tc>
      <w:tc>
        <w:tcPr>
          <w:tcW w:w="7584" w:type="dxa"/>
          <w:vMerge/>
        </w:tcPr>
        <w:p w14:paraId="4A20DF5E" w14:textId="77777777" w:rsidR="001468C3" w:rsidRDefault="001468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</w:rPr>
          </w:pPr>
        </w:p>
      </w:tc>
      <w:tc>
        <w:tcPr>
          <w:tcW w:w="3473" w:type="dxa"/>
          <w:gridSpan w:val="2"/>
          <w:vAlign w:val="center"/>
        </w:tcPr>
        <w:p w14:paraId="6A25FB01" w14:textId="77777777" w:rsidR="001468C3" w:rsidRDefault="00146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6521"/>
            </w:tabs>
            <w:spacing w:after="240"/>
            <w:ind w:right="1418"/>
            <w:rPr>
              <w:color w:val="000000"/>
            </w:rPr>
          </w:pPr>
        </w:p>
      </w:tc>
    </w:tr>
  </w:tbl>
  <w:p w14:paraId="053660D3" w14:textId="77777777" w:rsidR="001468C3" w:rsidRDefault="001468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27"/>
        <w:tab w:val="left" w:pos="6521"/>
      </w:tabs>
      <w:ind w:firstLine="227"/>
      <w:rPr>
        <w:rFonts w:ascii="Gill Sans" w:eastAsia="Gill Sans" w:hAnsi="Gill Sans" w:cs="Gill Sans"/>
        <w:color w:val="000000"/>
        <w:sz w:val="16"/>
        <w:szCs w:val="16"/>
      </w:rPr>
    </w:pPr>
  </w:p>
  <w:p w14:paraId="122D283E" w14:textId="77777777" w:rsidR="001468C3" w:rsidRDefault="00983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27"/>
        <w:tab w:val="left" w:pos="6521"/>
      </w:tabs>
      <w:ind w:firstLine="227"/>
      <w:rPr>
        <w:rFonts w:ascii="Gill Sans" w:eastAsia="Gill Sans" w:hAnsi="Gill Sans" w:cs="Gill Sans"/>
        <w:color w:val="000000"/>
        <w:sz w:val="16"/>
        <w:szCs w:val="16"/>
      </w:rPr>
    </w:pPr>
    <w:r>
      <w:rPr>
        <w:noProof/>
        <w:color w:val="000000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0D313937" wp14:editId="346CAD33">
              <wp:simplePos x="0" y="0"/>
              <wp:positionH relativeFrom="page">
                <wp:posOffset>-520064</wp:posOffset>
              </wp:positionH>
              <wp:positionV relativeFrom="page">
                <wp:posOffset>7546338</wp:posOffset>
              </wp:positionV>
              <wp:extent cx="274320" cy="0"/>
              <wp:effectExtent l="0" t="0" r="11430" b="19050"/>
              <wp:wrapTopAndBottom distT="4294967295" distB="4294967295"/>
              <wp:docPr id="2" name="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3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page">
                <wp:posOffset>-520064</wp:posOffset>
              </wp:positionH>
              <wp:positionV relativeFrom="page">
                <wp:posOffset>7546338</wp:posOffset>
              </wp:positionV>
              <wp:extent cx="285750" cy="19050"/>
              <wp:effectExtent b="0" l="0" r="0" t="0"/>
              <wp:wrapTopAndBottom distB="4294967295" distT="4294967295"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05928"/>
    <w:multiLevelType w:val="multilevel"/>
    <w:tmpl w:val="481CBA96"/>
    <w:lvl w:ilvl="0">
      <w:start w:val="1"/>
      <w:numFmt w:val="bullet"/>
      <w:lvlText w:val="▪"/>
      <w:lvlJc w:val="left"/>
      <w:pPr>
        <w:ind w:left="341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1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8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5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2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0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7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4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17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8C3"/>
    <w:rsid w:val="001468C3"/>
    <w:rsid w:val="0098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C47A3"/>
  <w15:docId w15:val="{FE4EEFC1-0145-48FC-8679-9E50FB3F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2552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720" w:hanging="360"/>
      <w:jc w:val="both"/>
      <w:outlineLvl w:val="1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right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seat.mpr.es/portal/delegaciones_gobierno/delegaciones/murcia/actualidad/notas_de_prensa.html" TargetMode="External"/><Relationship Id="rId4" Type="http://schemas.openxmlformats.org/officeDocument/2006/relationships/hyperlink" Target="https://twitter.com/DelegGobMurcia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seat.mpr.es/portal/delegaciones_gobierno/delegaciones/murcia/actualidad/notas_de_prensa.html" TargetMode="External"/><Relationship Id="rId4" Type="http://schemas.openxmlformats.org/officeDocument/2006/relationships/hyperlink" Target="https://twitter.com/DelegGobMurci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ALEJANDRO JORQUERA GARCÍA</dc:creator>
  <cp:lastModifiedBy>JULIO ALEJANDRO JORQUERA GARCÍA</cp:lastModifiedBy>
  <cp:revision>2</cp:revision>
  <dcterms:created xsi:type="dcterms:W3CDTF">2026-03-10T09:39:00Z</dcterms:created>
  <dcterms:modified xsi:type="dcterms:W3CDTF">2026-03-10T09:39:00Z</dcterms:modified>
</cp:coreProperties>
</file>